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114531">
      <w:pPr>
        <w:jc w:val="center"/>
        <w:rPr>
          <w:rFonts w:hint="eastAsia" w:ascii="黑体" w:hAnsi="黑体" w:eastAsia="黑体"/>
          <w:b/>
          <w:sz w:val="44"/>
          <w:szCs w:val="44"/>
        </w:rPr>
      </w:pPr>
    </w:p>
    <w:p w14:paraId="2B50900E">
      <w:pPr>
        <w:jc w:val="center"/>
        <w:rPr>
          <w:rFonts w:hint="eastAsia"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参加课题宣介</w:t>
      </w:r>
      <w:r>
        <w:rPr>
          <w:rFonts w:hint="eastAsia" w:ascii="黑体" w:hAnsi="黑体" w:eastAsia="黑体"/>
          <w:b/>
          <w:sz w:val="44"/>
          <w:szCs w:val="44"/>
        </w:rPr>
        <w:t>活动回执</w:t>
      </w:r>
    </w:p>
    <w:tbl>
      <w:tblPr>
        <w:tblStyle w:val="6"/>
        <w:tblpPr w:leftFromText="180" w:rightFromText="180" w:vertAnchor="text" w:horzAnchor="page" w:tblpXSpec="center" w:tblpY="642"/>
        <w:tblOverlap w:val="never"/>
        <w:tblW w:w="98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9"/>
        <w:gridCol w:w="4998"/>
      </w:tblGrid>
      <w:tr w14:paraId="4526F8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9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7A8C28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单位名称：</w:t>
            </w:r>
          </w:p>
        </w:tc>
      </w:tr>
      <w:tr w14:paraId="0A5459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4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4ABF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学生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预计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参与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人数</w:t>
            </w:r>
          </w:p>
        </w:tc>
        <w:tc>
          <w:tcPr>
            <w:tcW w:w="4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0AB8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15BEEB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4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DCA252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工作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联系人姓名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及职务</w:t>
            </w:r>
          </w:p>
        </w:tc>
        <w:tc>
          <w:tcPr>
            <w:tcW w:w="4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42A6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266E79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4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AEBB5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工作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联系人电子邮箱</w:t>
            </w:r>
          </w:p>
        </w:tc>
        <w:tc>
          <w:tcPr>
            <w:tcW w:w="4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B5534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2E39B6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4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7FF61261">
            <w:pPr>
              <w:widowControl/>
              <w:jc w:val="center"/>
              <w:rPr>
                <w:rFonts w:hint="eastAsia" w:ascii="宋体" w:hAnsi="宋体" w:eastAsia="宋体" w:cs="宋体"/>
                <w:color w:val="0000FF"/>
                <w:kern w:val="0"/>
                <w:sz w:val="28"/>
                <w:szCs w:val="28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工作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联系人手机号码</w:t>
            </w:r>
          </w:p>
        </w:tc>
        <w:tc>
          <w:tcPr>
            <w:tcW w:w="4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5CB7630B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14:paraId="4C914CF3">
      <w:pPr>
        <w:widowControl/>
        <w:jc w:val="left"/>
        <w:rPr>
          <w:rFonts w:ascii="仿宋" w:hAnsi="仿宋" w:eastAsia="仿宋"/>
          <w:sz w:val="32"/>
          <w:szCs w:val="32"/>
        </w:rPr>
      </w:pPr>
    </w:p>
    <w:p w14:paraId="0B84771B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0ABBCFDF">
      <w:pPr>
        <w:ind w:firstLine="640" w:firstLineChars="200"/>
        <w:rPr>
          <w:rFonts w:ascii="仿宋" w:hAnsi="仿宋" w:eastAsia="仿宋"/>
          <w:sz w:val="32"/>
          <w:szCs w:val="32"/>
        </w:rPr>
      </w:pPr>
    </w:p>
    <w:p w14:paraId="3EE71FC5">
      <w:pPr>
        <w:rPr>
          <w:rFonts w:ascii="仿宋" w:hAnsi="仿宋" w:eastAsia="仿宋"/>
          <w:sz w:val="32"/>
          <w:szCs w:val="32"/>
        </w:rPr>
      </w:pPr>
    </w:p>
    <w:p w14:paraId="520B794C">
      <w:pPr>
        <w:rPr>
          <w:rFonts w:ascii="仿宋" w:hAnsi="仿宋" w:eastAsia="仿宋"/>
          <w:sz w:val="32"/>
          <w:szCs w:val="32"/>
        </w:rPr>
      </w:pPr>
    </w:p>
    <w:p w14:paraId="34DC49C8">
      <w:pPr>
        <w:rPr>
          <w:rFonts w:ascii="仿宋" w:hAnsi="仿宋" w:eastAsia="仿宋"/>
          <w:sz w:val="32"/>
          <w:szCs w:val="32"/>
        </w:rPr>
      </w:pPr>
    </w:p>
    <w:p w14:paraId="143F2C2E">
      <w:pPr>
        <w:rPr>
          <w:rFonts w:ascii="仿宋" w:hAnsi="仿宋" w:eastAsia="仿宋"/>
          <w:sz w:val="32"/>
          <w:szCs w:val="32"/>
        </w:rPr>
      </w:pPr>
    </w:p>
    <w:p w14:paraId="01802F01">
      <w:pPr>
        <w:rPr>
          <w:rFonts w:ascii="仿宋" w:hAnsi="仿宋" w:eastAsia="仿宋"/>
          <w:sz w:val="32"/>
          <w:szCs w:val="32"/>
        </w:rPr>
      </w:pPr>
    </w:p>
    <w:p w14:paraId="127AB763">
      <w:pPr>
        <w:rPr>
          <w:rFonts w:ascii="仿宋" w:hAnsi="仿宋" w:eastAsia="仿宋"/>
          <w:sz w:val="32"/>
          <w:szCs w:val="32"/>
        </w:rPr>
      </w:pPr>
    </w:p>
    <w:p w14:paraId="7A39798F">
      <w:pPr>
        <w:rPr>
          <w:rFonts w:ascii="仿宋" w:hAnsi="仿宋" w:eastAsia="仿宋"/>
          <w:sz w:val="32"/>
          <w:szCs w:val="32"/>
        </w:rPr>
      </w:pPr>
    </w:p>
    <w:p w14:paraId="6824CE7F">
      <w:pPr>
        <w:rPr>
          <w:rFonts w:ascii="仿宋" w:hAnsi="仿宋" w:eastAsia="仿宋"/>
          <w:sz w:val="32"/>
          <w:szCs w:val="32"/>
        </w:rPr>
      </w:pPr>
    </w:p>
    <w:p w14:paraId="79EC1B7F">
      <w:pPr>
        <w:rPr>
          <w:rFonts w:ascii="仿宋" w:hAnsi="仿宋" w:eastAsia="仿宋"/>
          <w:sz w:val="32"/>
          <w:szCs w:val="32"/>
        </w:rPr>
      </w:pPr>
    </w:p>
    <w:p w14:paraId="3C6132EA">
      <w:pPr>
        <w:rPr>
          <w:rFonts w:ascii="仿宋" w:hAnsi="仿宋" w:eastAsia="仿宋"/>
          <w:sz w:val="32"/>
          <w:szCs w:val="32"/>
        </w:rPr>
      </w:pPr>
    </w:p>
    <w:p w14:paraId="78B18798"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